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23615293"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#61</w:t>
      </w:r>
      <w:r>
        <w:rPr>
          <w:rFonts w:ascii="Arial" w:hAnsi="Arial" w:cs="Arial"/>
          <w:b/>
        </w:rPr>
        <w:tab/>
      </w:r>
      <w:r w:rsidR="003012DA" w:rsidRPr="003012DA">
        <w:rPr>
          <w:rFonts w:ascii="Arial" w:hAnsi="Arial" w:cs="Arial"/>
          <w:b/>
        </w:rPr>
        <w:t>S6-242244</w:t>
      </w:r>
      <w:bookmarkStart w:id="0" w:name="_GoBack"/>
      <w:bookmarkEnd w:id="0"/>
    </w:p>
    <w:p w14:paraId="11C88A41" w14:textId="0C035E8F" w:rsidR="001E489F" w:rsidRPr="00410BAC" w:rsidRDefault="00410BAC" w:rsidP="00410BAC">
      <w:pPr>
        <w:pBdr>
          <w:bottom w:val="single" w:sz="4" w:space="1" w:color="auto"/>
        </w:pBdr>
        <w:tabs>
          <w:tab w:val="right" w:pos="9214"/>
        </w:tabs>
        <w:rPr>
          <w:rFonts w:ascii="Arial" w:hAnsi="Arial" w:cs="Arial"/>
          <w:b/>
        </w:rPr>
      </w:pPr>
      <w:r>
        <w:rPr>
          <w:rFonts w:ascii="Arial" w:hAnsi="Arial" w:cs="Arial"/>
          <w:b/>
        </w:rPr>
        <w:t>Jeju Island, South Korea, 20th – 24th May 2024</w:t>
      </w:r>
      <w:r>
        <w:rPr>
          <w:rFonts w:ascii="Arial" w:hAnsi="Arial" w:cs="Arial"/>
          <w:b/>
        </w:rPr>
        <w:tab/>
        <w:t>(revision of S6-242xxx)</w:t>
      </w:r>
    </w:p>
    <w:p w14:paraId="25FD68F9" w14:textId="47E33CA1"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CC89F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06E1A">
        <w:rPr>
          <w:rFonts w:ascii="Arial" w:eastAsia="Batang" w:hAnsi="Arial"/>
          <w:b/>
          <w:sz w:val="24"/>
          <w:szCs w:val="24"/>
          <w:lang w:val="en-US" w:eastAsia="zh-CN"/>
        </w:rPr>
        <w:t>Samsung</w:t>
      </w:r>
    </w:p>
    <w:p w14:paraId="49D92DA3" w14:textId="39C9A19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306E1A" w:rsidRPr="00306E1A">
        <w:rPr>
          <w:rFonts w:ascii="Arial" w:eastAsia="Batang" w:hAnsi="Arial" w:cs="Arial"/>
          <w:b/>
          <w:sz w:val="24"/>
          <w:szCs w:val="24"/>
          <w:lang w:eastAsia="zh-CN"/>
        </w:rPr>
        <w:t>Application enablement architecture for mobile metaverse services</w:t>
      </w:r>
    </w:p>
    <w:p w14:paraId="2BB8AC0B" w14:textId="79A94A4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21A6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6E1A">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AC22CB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702D92" w:rsidRPr="00F705C9">
        <w:rPr>
          <w:rFonts w:ascii="Arial" w:eastAsia="Times New Roman" w:hAnsi="Arial" w:cs="Times New Roman"/>
          <w:color w:val="auto"/>
          <w:sz w:val="36"/>
          <w:szCs w:val="20"/>
          <w:lang w:eastAsia="ja-JP"/>
        </w:rPr>
        <w:t>Application enablement architecture for mobile metaverse services</w:t>
      </w:r>
      <w:r w:rsidRPr="001E489F">
        <w:rPr>
          <w:rFonts w:ascii="Arial" w:eastAsia="Times New Roman" w:hAnsi="Arial" w:cs="Times New Roman"/>
          <w:color w:val="auto"/>
          <w:sz w:val="36"/>
          <w:szCs w:val="20"/>
          <w:lang w:eastAsia="ja-JP"/>
        </w:rPr>
        <w:tab/>
      </w:r>
    </w:p>
    <w:p w14:paraId="1845B441" w14:textId="7F946C60" w:rsidR="001E489F" w:rsidRPr="00BA3A53" w:rsidRDefault="001E489F" w:rsidP="001E489F">
      <w:pPr>
        <w:pStyle w:val="Guidance"/>
      </w:pPr>
    </w:p>
    <w:p w14:paraId="4520DCE2" w14:textId="40A7C25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r w:rsidRPr="001E489F">
        <w:rPr>
          <w:rFonts w:ascii="Arial" w:eastAsia="Times New Roman" w:hAnsi="Arial" w:cs="Times New Roman"/>
          <w:color w:val="auto"/>
          <w:sz w:val="36"/>
          <w:szCs w:val="20"/>
          <w:lang w:eastAsia="ja-JP"/>
        </w:rPr>
        <w:tab/>
      </w:r>
    </w:p>
    <w:p w14:paraId="18C69795" w14:textId="7FA1AEFA" w:rsidR="001E489F" w:rsidRDefault="001E489F" w:rsidP="001E489F">
      <w:pPr>
        <w:pStyle w:val="Guidance"/>
      </w:pPr>
    </w:p>
    <w:p w14:paraId="15B1DB90" w14:textId="50BBD0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A2835">
        <w:rPr>
          <w:rFonts w:ascii="Arial" w:eastAsia="Times New Roman" w:hAnsi="Arial" w:cs="Times New Roman"/>
          <w:color w:val="auto"/>
          <w:sz w:val="36"/>
          <w:szCs w:val="20"/>
          <w:lang w:eastAsia="ja-JP"/>
        </w:rPr>
        <w:t>TBD</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D8BCA38" w:rsidR="001E489F" w:rsidRDefault="00402D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588C929D"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TR 22.856 and normative requirements are captured in TS 22.156. </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5BCB7A7D" w:rsidR="00D55DF8" w:rsidRPr="006C2E80" w:rsidRDefault="00D55DF8" w:rsidP="001E489F">
      <w:r>
        <w:rPr>
          <w:lang w:eastAsia="ja-JP"/>
        </w:rPr>
        <w:t xml:space="preserve">The output of the SA6 study is captured in 3GPP TR 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17A1433A"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 TS 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076F97A5" w:rsidR="005C1004" w:rsidRPr="0011130B" w:rsidRDefault="00E72D14" w:rsidP="005C1004">
      <w:pPr>
        <w:pStyle w:val="B3"/>
        <w:rPr>
          <w:lang w:val="en-IN"/>
        </w:rPr>
      </w:pPr>
      <w:r>
        <w:t>i</w:t>
      </w:r>
      <w:r w:rsidR="005C1004" w:rsidRPr="0011130B">
        <w:t>.</w:t>
      </w:r>
      <w:r w:rsidR="005C1004" w:rsidRPr="0011130B">
        <w:tab/>
      </w:r>
      <w:r w:rsidR="00177628" w:rsidRPr="00177628">
        <w:rPr>
          <w:lang w:val="en-IN"/>
        </w:rPr>
        <w:t>Digital avatars support</w:t>
      </w:r>
    </w:p>
    <w:p w14:paraId="21531B97" w14:textId="5F195C92" w:rsidR="005C1004" w:rsidRPr="0011130B" w:rsidRDefault="00E72D14" w:rsidP="005C1004">
      <w:pPr>
        <w:pStyle w:val="B3"/>
      </w:pPr>
      <w:r>
        <w:t>ii</w:t>
      </w:r>
      <w:r w:rsidR="005C1004" w:rsidRPr="0011130B">
        <w:t>.</w:t>
      </w:r>
      <w:r w:rsidR="005C1004" w:rsidRPr="0011130B">
        <w:tab/>
      </w:r>
      <w:r w:rsidR="00177628" w:rsidRPr="00177628">
        <w:t>Support for avatar discovery and QoS control</w:t>
      </w:r>
    </w:p>
    <w:p w14:paraId="0C56219D" w14:textId="1DA08463" w:rsidR="005C1004" w:rsidRDefault="00E72D14" w:rsidP="005C1004">
      <w:pPr>
        <w:pStyle w:val="B3"/>
        <w:rPr>
          <w:lang w:val="en-IN"/>
        </w:rPr>
      </w:pPr>
      <w:r>
        <w:t>i</w:t>
      </w:r>
      <w:r w:rsidR="00D3424F">
        <w:t>ii</w:t>
      </w:r>
      <w:r w:rsidR="005C1004">
        <w:t>.</w:t>
      </w:r>
      <w:r w:rsidR="005C1004">
        <w:tab/>
      </w:r>
      <w:r w:rsidR="00177628" w:rsidRPr="00177628">
        <w:rPr>
          <w:lang w:val="en-IN"/>
        </w:rPr>
        <w:t>Support device discovery to offload task for metaverse services</w:t>
      </w:r>
    </w:p>
    <w:p w14:paraId="6CFE3DB0" w14:textId="3203890E" w:rsidR="00177628" w:rsidRDefault="00D3424F" w:rsidP="005C1004">
      <w:pPr>
        <w:pStyle w:val="B3"/>
        <w:rPr>
          <w:lang w:val="en-IN"/>
        </w:rPr>
      </w:pPr>
      <w:r>
        <w:rPr>
          <w:lang w:val="en-IN"/>
        </w:rPr>
        <w:t>i</w:t>
      </w:r>
      <w:r w:rsidR="00E72D14">
        <w:rPr>
          <w:lang w:val="en-IN"/>
        </w:rPr>
        <w:t>v</w:t>
      </w:r>
      <w:r w:rsidR="00177628">
        <w:rPr>
          <w:lang w:val="en-IN"/>
        </w:rPr>
        <w:t>.</w:t>
      </w:r>
      <w:r w:rsidR="00177628">
        <w:rPr>
          <w:lang w:val="en-IN"/>
        </w:rPr>
        <w:tab/>
      </w:r>
      <w:r w:rsidR="00177628" w:rsidRPr="00177628">
        <w:rPr>
          <w:lang w:val="en-IN"/>
        </w:rPr>
        <w:t>Support for metaverse services requiring multiple devices</w:t>
      </w:r>
    </w:p>
    <w:p w14:paraId="3B0C694B" w14:textId="671DC178"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for spatial anchors/mapping, including</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6E1DA392" w:rsidR="00E72D14" w:rsidRPr="0011130B" w:rsidRDefault="00E72D14" w:rsidP="00E72D14">
      <w:pPr>
        <w:pStyle w:val="B3"/>
      </w:pPr>
      <w:r w:rsidRPr="0011130B">
        <w:t>ii.</w:t>
      </w:r>
      <w:r w:rsidRPr="0011130B">
        <w:tab/>
      </w:r>
      <w:r w:rsidRPr="00177628">
        <w:t>Spatial mapping</w:t>
      </w:r>
    </w:p>
    <w:p w14:paraId="7D023B19" w14:textId="46EB67DB" w:rsidR="00E72D14" w:rsidRDefault="00E72D14" w:rsidP="00E72D14">
      <w:pPr>
        <w:pStyle w:val="B3"/>
        <w:rPr>
          <w:lang w:val="en-IN"/>
        </w:rPr>
      </w:pPr>
      <w:r>
        <w:rPr>
          <w:lang w:val="en-IN"/>
        </w:rPr>
        <w:t>iii.</w:t>
      </w:r>
      <w:r>
        <w:rPr>
          <w:lang w:val="en-IN"/>
        </w:rPr>
        <w:tab/>
      </w:r>
      <w:r w:rsidRPr="00177628">
        <w:rPr>
          <w:lang w:val="en-IN"/>
        </w:rPr>
        <w:t>support for spatial anchors based services</w:t>
      </w:r>
    </w:p>
    <w:p w14:paraId="1C327EBD" w14:textId="1B5A779F" w:rsidR="009B7A57" w:rsidRDefault="009B7A57" w:rsidP="009B7A57">
      <w:pPr>
        <w:pStyle w:val="NO"/>
      </w:pPr>
      <w:r w:rsidRPr="00246778">
        <w:t>NOTE 1:</w:t>
      </w:r>
      <w:r w:rsidRPr="00246778">
        <w:tab/>
      </w:r>
      <w:r>
        <w:t>Coordination with SA2 may be required for avatar management</w:t>
      </w:r>
      <w:r w:rsidRPr="00246778">
        <w:t>.</w:t>
      </w:r>
    </w:p>
    <w:p w14:paraId="74F619E6" w14:textId="721D8D76" w:rsidR="00F3586E" w:rsidRPr="00246778" w:rsidRDefault="00F3586E" w:rsidP="00F3586E">
      <w:pPr>
        <w:pStyle w:val="NO"/>
      </w:pPr>
      <w:r w:rsidRPr="00246778">
        <w:t xml:space="preserve">NOTE </w:t>
      </w:r>
      <w:r>
        <w:t>2</w:t>
      </w:r>
      <w:r w:rsidRPr="00246778">
        <w:t>:</w:t>
      </w:r>
      <w:r w:rsidRPr="00246778">
        <w:tab/>
        <w:t xml:space="preserve">Changes to the objectives will be considered based on the </w:t>
      </w:r>
      <w:r>
        <w:t>progress the SA6 study</w:t>
      </w:r>
      <w:r w:rsidRPr="00246778">
        <w:t>.</w:t>
      </w:r>
    </w:p>
    <w:p w14:paraId="78ABE17B" w14:textId="77777777" w:rsidR="00F3586E" w:rsidRPr="00246778" w:rsidRDefault="00F3586E" w:rsidP="009B7A57">
      <w:pPr>
        <w:pStyle w:val="NO"/>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5B79" w:rsidRPr="00251D80" w14:paraId="32944FCA" w14:textId="77777777" w:rsidTr="005875D6">
        <w:trPr>
          <w:cantSplit/>
          <w:jc w:val="center"/>
        </w:trPr>
        <w:tc>
          <w:tcPr>
            <w:tcW w:w="1617" w:type="dxa"/>
          </w:tcPr>
          <w:p w14:paraId="36EA8E77" w14:textId="2DFC3036" w:rsidR="00F15B79" w:rsidRPr="006F5C79" w:rsidRDefault="00F15B79" w:rsidP="00F15B79">
            <w:pPr>
              <w:pStyle w:val="Guidance"/>
              <w:spacing w:after="0"/>
              <w:rPr>
                <w:rFonts w:eastAsia="SimSun"/>
              </w:rPr>
            </w:pPr>
            <w:r>
              <w:rPr>
                <w:rFonts w:eastAsia="SimSun"/>
              </w:rPr>
              <w:t>TS</w:t>
            </w:r>
          </w:p>
        </w:tc>
        <w:tc>
          <w:tcPr>
            <w:tcW w:w="1134" w:type="dxa"/>
          </w:tcPr>
          <w:p w14:paraId="5F684E95" w14:textId="4D079502" w:rsidR="00F15B79" w:rsidRPr="00D449C9" w:rsidRDefault="00F15B79" w:rsidP="00F15B79">
            <w:pPr>
              <w:pStyle w:val="Guidance"/>
              <w:spacing w:after="0"/>
              <w:rPr>
                <w:rFonts w:eastAsia="SimSun"/>
              </w:rPr>
            </w:pPr>
            <w:r>
              <w:rPr>
                <w:rFonts w:eastAsia="SimSun"/>
              </w:rPr>
              <w:t>23.xxx</w:t>
            </w:r>
          </w:p>
        </w:tc>
        <w:tc>
          <w:tcPr>
            <w:tcW w:w="2409" w:type="dxa"/>
          </w:tcPr>
          <w:p w14:paraId="3F9BA4C9" w14:textId="6F743889" w:rsidR="00F15B79" w:rsidRPr="00D449C9" w:rsidRDefault="00F15B79" w:rsidP="00F15B79">
            <w:pPr>
              <w:pStyle w:val="TAL"/>
              <w:rPr>
                <w:rFonts w:ascii="Times New Roman" w:eastAsia="SimSun" w:hAnsi="Times New Roman"/>
                <w:i/>
                <w:sz w:val="20"/>
              </w:rPr>
            </w:pPr>
            <w:r>
              <w:rPr>
                <w:rFonts w:ascii="Times New Roman" w:eastAsia="SimSun" w:hAnsi="Times New Roman"/>
                <w:i/>
                <w:sz w:val="20"/>
              </w:rPr>
              <w:t>Application enabler for Mobile metaverse services</w:t>
            </w:r>
          </w:p>
        </w:tc>
        <w:tc>
          <w:tcPr>
            <w:tcW w:w="993" w:type="dxa"/>
          </w:tcPr>
          <w:p w14:paraId="08C95A9D" w14:textId="77777777" w:rsidR="00F15B79" w:rsidRPr="00A345D7" w:rsidRDefault="00F15B79" w:rsidP="00F15B79">
            <w:pPr>
              <w:pStyle w:val="TAL"/>
              <w:rPr>
                <w:rFonts w:ascii="Times New Roman" w:eastAsia="SimSun" w:hAnsi="Times New Roman"/>
                <w:i/>
                <w:sz w:val="20"/>
              </w:rPr>
            </w:pPr>
            <w:r w:rsidRPr="00A345D7">
              <w:rPr>
                <w:rFonts w:ascii="Times New Roman" w:eastAsia="SimSun" w:hAnsi="Times New Roman"/>
                <w:i/>
                <w:sz w:val="20"/>
              </w:rPr>
              <w:t xml:space="preserve">SA#106 </w:t>
            </w:r>
          </w:p>
          <w:p w14:paraId="510D9A1F" w14:textId="2FA5E206" w:rsidR="00F15B79" w:rsidRPr="00A345D7" w:rsidRDefault="00F15B79" w:rsidP="00F15B79">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11DE6EB5" w14:textId="09DCC15F" w:rsidR="00F15B79" w:rsidRPr="00A345D7" w:rsidRDefault="00F15B79" w:rsidP="00F15B79">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48206BF2" w14:textId="77777777" w:rsidR="00A96EC6" w:rsidRPr="00A345D7" w:rsidRDefault="00A96EC6" w:rsidP="00A96EC6">
            <w:pPr>
              <w:pStyle w:val="TAL"/>
              <w:rPr>
                <w:rFonts w:ascii="Times New Roman" w:eastAsia="SimSun" w:hAnsi="Times New Roman"/>
                <w:i/>
                <w:sz w:val="20"/>
              </w:rPr>
            </w:pPr>
            <w:r w:rsidRPr="00A345D7">
              <w:rPr>
                <w:rFonts w:ascii="Times New Roman" w:eastAsia="SimSun" w:hAnsi="Times New Roman"/>
                <w:i/>
                <w:sz w:val="20"/>
              </w:rPr>
              <w:t>Shah, Sapan, Samsung</w:t>
            </w:r>
          </w:p>
          <w:p w14:paraId="1D49C842" w14:textId="1ED9EC6C" w:rsidR="00F15B79" w:rsidRPr="00A345D7" w:rsidRDefault="00A96EC6" w:rsidP="00A96EC6">
            <w:pPr>
              <w:pStyle w:val="TAL"/>
              <w:rPr>
                <w:rFonts w:ascii="Times New Roman" w:eastAsia="SimSun" w:hAnsi="Times New Roman"/>
                <w:i/>
                <w:sz w:val="20"/>
              </w:rPr>
            </w:pPr>
            <w:r w:rsidRPr="00A345D7">
              <w:rPr>
                <w:rFonts w:ascii="Times New Roman" w:eastAsia="SimSun" w:hAnsi="Times New Roman"/>
                <w:i/>
                <w:sz w:val="20"/>
              </w:rPr>
              <w:t>&lt;sapan.shah@samsung.com&gt;</w:t>
            </w:r>
          </w:p>
        </w:tc>
      </w:tr>
      <w:tr w:rsidR="005E1AC6" w:rsidRPr="00251D80" w14:paraId="21E93C11" w14:textId="77777777" w:rsidTr="005875D6">
        <w:trPr>
          <w:cantSplit/>
          <w:jc w:val="center"/>
        </w:trPr>
        <w:tc>
          <w:tcPr>
            <w:tcW w:w="1617"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4D7305AE" w:rsidR="005E1AC6" w:rsidRPr="00D449C9" w:rsidRDefault="005E1AC6" w:rsidP="005E1AC6">
            <w:pPr>
              <w:pStyle w:val="Guidance"/>
              <w:spacing w:after="0"/>
              <w:rPr>
                <w:rFonts w:eastAsia="SimSun"/>
              </w:rPr>
            </w:pPr>
            <w:r w:rsidRPr="00D449C9">
              <w:rPr>
                <w:rFonts w:eastAsia="SimSun"/>
              </w:rPr>
              <w:t>23.xxx</w:t>
            </w:r>
          </w:p>
        </w:tc>
        <w:tc>
          <w:tcPr>
            <w:tcW w:w="2409"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3349F6F1"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Spatial mapping and Spatial anchors management</w:t>
            </w:r>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648937" w:rsidR="001E489F" w:rsidRPr="006C2E80" w:rsidRDefault="000356E1" w:rsidP="005875D6">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5829B976" w14:textId="149DF1DB" w:rsidR="001E489F" w:rsidRPr="006C2E80" w:rsidRDefault="000356E1" w:rsidP="005875D6">
            <w:pPr>
              <w:pStyle w:val="TAL"/>
            </w:pPr>
            <w:r>
              <w:t>Possible enhancements to SEAL Configuration Management for supporting Avatar management</w:t>
            </w:r>
          </w:p>
        </w:tc>
        <w:tc>
          <w:tcPr>
            <w:tcW w:w="1417" w:type="dxa"/>
            <w:tcBorders>
              <w:top w:val="single" w:sz="4" w:space="0" w:color="auto"/>
              <w:left w:val="single" w:sz="4" w:space="0" w:color="auto"/>
              <w:bottom w:val="single" w:sz="4" w:space="0" w:color="auto"/>
              <w:right w:val="single" w:sz="4" w:space="0" w:color="auto"/>
            </w:tcBorders>
          </w:tcPr>
          <w:p w14:paraId="53BCD47C" w14:textId="5678729D"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4E730DDE" w:rsidR="000356E1" w:rsidRDefault="000356E1" w:rsidP="005875D6">
            <w:pPr>
              <w:pStyle w:val="TAL"/>
            </w:pPr>
            <w:r>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12EE734F" w:rsidR="000356E1" w:rsidRDefault="000356E1" w:rsidP="005875D6">
            <w:pPr>
              <w:pStyle w:val="TAL"/>
            </w:pPr>
            <w:r>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673BE91B" w:rsidR="003A3A47" w:rsidRDefault="003A3A47" w:rsidP="003A3A47">
            <w:pPr>
              <w:pStyle w:val="TAL"/>
            </w:pPr>
            <w:r w:rsidRPr="009B20C0">
              <w:t>AT&amp;T</w:t>
            </w:r>
            <w:r>
              <w:t xml:space="preserve"> ?</w:t>
            </w:r>
          </w:p>
        </w:tc>
      </w:tr>
      <w:tr w:rsidR="003A3A47" w14:paraId="5425D30D" w14:textId="77777777" w:rsidTr="005875D6">
        <w:trPr>
          <w:cantSplit/>
          <w:jc w:val="center"/>
        </w:trPr>
        <w:tc>
          <w:tcPr>
            <w:tcW w:w="5029" w:type="dxa"/>
            <w:shd w:val="clear" w:color="auto" w:fill="auto"/>
          </w:tcPr>
          <w:p w14:paraId="37445962" w14:textId="176BF965" w:rsidR="003A3A47" w:rsidRDefault="003A3A47" w:rsidP="003A3A47">
            <w:pPr>
              <w:pStyle w:val="TAL"/>
            </w:pPr>
            <w:r>
              <w:t>CATT ?</w:t>
            </w:r>
          </w:p>
        </w:tc>
      </w:tr>
      <w:tr w:rsidR="003A3A47" w14:paraId="0E49C138" w14:textId="77777777" w:rsidTr="005875D6">
        <w:trPr>
          <w:cantSplit/>
          <w:jc w:val="center"/>
        </w:trPr>
        <w:tc>
          <w:tcPr>
            <w:tcW w:w="5029" w:type="dxa"/>
            <w:shd w:val="clear" w:color="auto" w:fill="auto"/>
          </w:tcPr>
          <w:p w14:paraId="4A1E7A61" w14:textId="796F9832" w:rsidR="003A3A47" w:rsidRDefault="003A3A47" w:rsidP="003A3A47">
            <w:pPr>
              <w:pStyle w:val="TAL"/>
            </w:pPr>
            <w:r>
              <w:t>CEWiT ?</w:t>
            </w:r>
          </w:p>
        </w:tc>
      </w:tr>
      <w:tr w:rsidR="003A3A47" w14:paraId="3EDE7FDD" w14:textId="77777777" w:rsidTr="005875D6">
        <w:trPr>
          <w:cantSplit/>
          <w:jc w:val="center"/>
        </w:trPr>
        <w:tc>
          <w:tcPr>
            <w:tcW w:w="5029" w:type="dxa"/>
            <w:shd w:val="clear" w:color="auto" w:fill="auto"/>
          </w:tcPr>
          <w:p w14:paraId="3E863CFD" w14:textId="1CD11B8F" w:rsidR="003A3A47" w:rsidRDefault="003A3A47" w:rsidP="003A3A47">
            <w:pPr>
              <w:pStyle w:val="TAL"/>
            </w:pPr>
            <w:r>
              <w:t>CMCC ?</w:t>
            </w:r>
          </w:p>
        </w:tc>
      </w:tr>
      <w:tr w:rsidR="003A3A47" w14:paraId="30A479CE" w14:textId="77777777" w:rsidTr="005875D6">
        <w:trPr>
          <w:cantSplit/>
          <w:jc w:val="center"/>
        </w:trPr>
        <w:tc>
          <w:tcPr>
            <w:tcW w:w="5029" w:type="dxa"/>
            <w:shd w:val="clear" w:color="auto" w:fill="auto"/>
          </w:tcPr>
          <w:p w14:paraId="78DC25D6" w14:textId="2FC81D47" w:rsidR="003A3A47" w:rsidRDefault="003A3A47" w:rsidP="003A3A47">
            <w:pPr>
              <w:pStyle w:val="TAL"/>
            </w:pPr>
            <w:r>
              <w:t>Convida Wireless ?</w:t>
            </w:r>
          </w:p>
        </w:tc>
      </w:tr>
      <w:tr w:rsidR="003A3A47" w14:paraId="70C3C86E" w14:textId="77777777" w:rsidTr="005875D6">
        <w:trPr>
          <w:cantSplit/>
          <w:jc w:val="center"/>
        </w:trPr>
        <w:tc>
          <w:tcPr>
            <w:tcW w:w="5029" w:type="dxa"/>
            <w:shd w:val="clear" w:color="auto" w:fill="auto"/>
          </w:tcPr>
          <w:p w14:paraId="23B4F911" w14:textId="504B0E7C" w:rsidR="003A3A47" w:rsidRDefault="003A3A47" w:rsidP="003A3A47">
            <w:pPr>
              <w:pStyle w:val="TAL"/>
            </w:pPr>
            <w:r>
              <w:t>Dish Network ?</w:t>
            </w:r>
          </w:p>
        </w:tc>
      </w:tr>
      <w:tr w:rsidR="003A3A47" w14:paraId="3094E93C" w14:textId="77777777" w:rsidTr="005875D6">
        <w:trPr>
          <w:cantSplit/>
          <w:jc w:val="center"/>
        </w:trPr>
        <w:tc>
          <w:tcPr>
            <w:tcW w:w="5029" w:type="dxa"/>
            <w:shd w:val="clear" w:color="auto" w:fill="auto"/>
          </w:tcPr>
          <w:p w14:paraId="0F7FB023" w14:textId="073D1E1D" w:rsidR="003A3A47" w:rsidRDefault="003A3A47" w:rsidP="003A3A47">
            <w:pPr>
              <w:pStyle w:val="TAL"/>
            </w:pPr>
            <w:r w:rsidRPr="006A14F8">
              <w:t>Deutsche Telekom</w:t>
            </w:r>
            <w:r>
              <w:t xml:space="preserve"> ?</w:t>
            </w:r>
          </w:p>
        </w:tc>
      </w:tr>
      <w:tr w:rsidR="003A3A47" w14:paraId="1691C464" w14:textId="77777777" w:rsidTr="005875D6">
        <w:trPr>
          <w:cantSplit/>
          <w:jc w:val="center"/>
        </w:trPr>
        <w:tc>
          <w:tcPr>
            <w:tcW w:w="5029" w:type="dxa"/>
            <w:shd w:val="clear" w:color="auto" w:fill="auto"/>
          </w:tcPr>
          <w:p w14:paraId="0A34619F" w14:textId="28264EE5" w:rsidR="003A3A47" w:rsidRPr="006A14F8" w:rsidRDefault="003A3A47" w:rsidP="003A3A47">
            <w:pPr>
              <w:pStyle w:val="TAL"/>
            </w:pPr>
            <w:r>
              <w:t>ETRI ?</w:t>
            </w:r>
          </w:p>
        </w:tc>
      </w:tr>
      <w:tr w:rsidR="003A3A47" w14:paraId="1EAE9E1C" w14:textId="77777777" w:rsidTr="005875D6">
        <w:trPr>
          <w:cantSplit/>
          <w:jc w:val="center"/>
        </w:trPr>
        <w:tc>
          <w:tcPr>
            <w:tcW w:w="5029" w:type="dxa"/>
            <w:shd w:val="clear" w:color="auto" w:fill="auto"/>
          </w:tcPr>
          <w:p w14:paraId="49355946" w14:textId="7608FD74" w:rsidR="003A3A47" w:rsidRDefault="003A3A47" w:rsidP="003A3A47">
            <w:pPr>
              <w:pStyle w:val="TAL"/>
            </w:pPr>
            <w:r>
              <w:t>InterDigital ?</w:t>
            </w:r>
          </w:p>
        </w:tc>
      </w:tr>
      <w:tr w:rsidR="003A3A47" w14:paraId="329FB54A" w14:textId="77777777" w:rsidTr="005875D6">
        <w:trPr>
          <w:cantSplit/>
          <w:jc w:val="center"/>
        </w:trPr>
        <w:tc>
          <w:tcPr>
            <w:tcW w:w="5029" w:type="dxa"/>
            <w:shd w:val="clear" w:color="auto" w:fill="auto"/>
          </w:tcPr>
          <w:p w14:paraId="2FB44AA0" w14:textId="08F1F307" w:rsidR="003A3A47" w:rsidRDefault="003A3A47" w:rsidP="003A3A47">
            <w:pPr>
              <w:pStyle w:val="TAL"/>
            </w:pPr>
            <w:r>
              <w:t>Lenovo ?</w:t>
            </w:r>
          </w:p>
        </w:tc>
      </w:tr>
      <w:tr w:rsidR="003A3A47" w14:paraId="5DA6AC07" w14:textId="77777777" w:rsidTr="005875D6">
        <w:trPr>
          <w:cantSplit/>
          <w:jc w:val="center"/>
        </w:trPr>
        <w:tc>
          <w:tcPr>
            <w:tcW w:w="5029" w:type="dxa"/>
            <w:shd w:val="clear" w:color="auto" w:fill="auto"/>
          </w:tcPr>
          <w:p w14:paraId="0A5AEF9A" w14:textId="6FC81B82" w:rsidR="003A3A47" w:rsidRDefault="003A3A47" w:rsidP="003A3A47">
            <w:pPr>
              <w:pStyle w:val="TAL"/>
            </w:pPr>
            <w:r>
              <w:t>NTT ?</w:t>
            </w:r>
          </w:p>
        </w:tc>
      </w:tr>
      <w:tr w:rsidR="003A3A47" w14:paraId="569F88A8" w14:textId="77777777" w:rsidTr="005875D6">
        <w:trPr>
          <w:cantSplit/>
          <w:jc w:val="center"/>
        </w:trPr>
        <w:tc>
          <w:tcPr>
            <w:tcW w:w="5029" w:type="dxa"/>
            <w:shd w:val="clear" w:color="auto" w:fill="auto"/>
          </w:tcPr>
          <w:p w14:paraId="31243F5C" w14:textId="770255F5" w:rsidR="003A3A47" w:rsidRDefault="003A3A47" w:rsidP="003A3A47">
            <w:pPr>
              <w:pStyle w:val="TAL"/>
            </w:pPr>
            <w:r>
              <w:t>NTT Docomo ?</w:t>
            </w:r>
          </w:p>
        </w:tc>
      </w:tr>
      <w:tr w:rsidR="003A3A47" w14:paraId="0D90CC35" w14:textId="77777777" w:rsidTr="005875D6">
        <w:trPr>
          <w:cantSplit/>
          <w:jc w:val="center"/>
        </w:trPr>
        <w:tc>
          <w:tcPr>
            <w:tcW w:w="5029" w:type="dxa"/>
            <w:shd w:val="clear" w:color="auto" w:fill="auto"/>
          </w:tcPr>
          <w:p w14:paraId="5EF23965" w14:textId="1637252D" w:rsidR="003A3A47" w:rsidRDefault="003A3A47" w:rsidP="003A3A47">
            <w:pPr>
              <w:pStyle w:val="TAL"/>
            </w:pPr>
            <w:r>
              <w:t>Orange ?</w:t>
            </w:r>
          </w:p>
        </w:tc>
      </w:tr>
      <w:tr w:rsidR="003A3A47" w14:paraId="578E7617" w14:textId="77777777" w:rsidTr="005875D6">
        <w:trPr>
          <w:cantSplit/>
          <w:jc w:val="center"/>
        </w:trPr>
        <w:tc>
          <w:tcPr>
            <w:tcW w:w="5029" w:type="dxa"/>
            <w:shd w:val="clear" w:color="auto" w:fill="auto"/>
          </w:tcPr>
          <w:p w14:paraId="6DEA7B70" w14:textId="71A4BDD8" w:rsidR="003A3A47" w:rsidRDefault="003A3A47" w:rsidP="003A3A47">
            <w:pPr>
              <w:pStyle w:val="TAL"/>
            </w:pPr>
            <w:r>
              <w:t>Vivo ?</w:t>
            </w:r>
          </w:p>
        </w:tc>
      </w:tr>
      <w:tr w:rsidR="003A3A47" w14:paraId="20990B30" w14:textId="77777777" w:rsidTr="005875D6">
        <w:trPr>
          <w:cantSplit/>
          <w:jc w:val="center"/>
        </w:trPr>
        <w:tc>
          <w:tcPr>
            <w:tcW w:w="5029" w:type="dxa"/>
            <w:shd w:val="clear" w:color="auto" w:fill="auto"/>
          </w:tcPr>
          <w:p w14:paraId="79AA9813" w14:textId="10C82211" w:rsidR="003A3A47" w:rsidRDefault="003A3A47" w:rsidP="003A3A47">
            <w:pPr>
              <w:pStyle w:val="TAL"/>
            </w:pPr>
            <w:r>
              <w:t>ZTE ?</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75545" w14:textId="77777777" w:rsidR="00B858A9" w:rsidRDefault="00B858A9">
      <w:r>
        <w:separator/>
      </w:r>
    </w:p>
  </w:endnote>
  <w:endnote w:type="continuationSeparator" w:id="0">
    <w:p w14:paraId="45DAEF87" w14:textId="77777777" w:rsidR="00B858A9" w:rsidRDefault="00B8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BD425" w14:textId="77777777" w:rsidR="00B858A9" w:rsidRDefault="00B858A9">
      <w:r>
        <w:separator/>
      </w:r>
    </w:p>
  </w:footnote>
  <w:footnote w:type="continuationSeparator" w:id="0">
    <w:p w14:paraId="01334CAC" w14:textId="77777777" w:rsidR="00B858A9" w:rsidRDefault="00B85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56E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835"/>
    <w:rsid w:val="000A6432"/>
    <w:rsid w:val="000C4D7F"/>
    <w:rsid w:val="000D6D78"/>
    <w:rsid w:val="000E0429"/>
    <w:rsid w:val="000E0437"/>
    <w:rsid w:val="000F6E51"/>
    <w:rsid w:val="001028BF"/>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7628"/>
    <w:rsid w:val="00180FBE"/>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419F"/>
    <w:rsid w:val="002B074C"/>
    <w:rsid w:val="002B2FE7"/>
    <w:rsid w:val="002B34EA"/>
    <w:rsid w:val="002B5361"/>
    <w:rsid w:val="002C1BA4"/>
    <w:rsid w:val="002C47B8"/>
    <w:rsid w:val="002D5919"/>
    <w:rsid w:val="002E397B"/>
    <w:rsid w:val="002E3AE2"/>
    <w:rsid w:val="002F7CCB"/>
    <w:rsid w:val="003012DA"/>
    <w:rsid w:val="00301992"/>
    <w:rsid w:val="003057FD"/>
    <w:rsid w:val="00306E1A"/>
    <w:rsid w:val="003101C6"/>
    <w:rsid w:val="00310E70"/>
    <w:rsid w:val="00313F3E"/>
    <w:rsid w:val="00320536"/>
    <w:rsid w:val="00325E33"/>
    <w:rsid w:val="003275E6"/>
    <w:rsid w:val="003511AA"/>
    <w:rsid w:val="00354553"/>
    <w:rsid w:val="003603B1"/>
    <w:rsid w:val="003715B7"/>
    <w:rsid w:val="00376142"/>
    <w:rsid w:val="00376C60"/>
    <w:rsid w:val="00392C87"/>
    <w:rsid w:val="003A3A4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2DBE"/>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D7159"/>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2BF"/>
    <w:rsid w:val="005A3249"/>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16E18"/>
    <w:rsid w:val="00620287"/>
    <w:rsid w:val="00622794"/>
    <w:rsid w:val="00623AED"/>
    <w:rsid w:val="0062580F"/>
    <w:rsid w:val="00632157"/>
    <w:rsid w:val="00633971"/>
    <w:rsid w:val="006341C6"/>
    <w:rsid w:val="0064121E"/>
    <w:rsid w:val="00642894"/>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5C79"/>
    <w:rsid w:val="00700A59"/>
    <w:rsid w:val="00701560"/>
    <w:rsid w:val="00702D92"/>
    <w:rsid w:val="00710142"/>
    <w:rsid w:val="00712E81"/>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2D73"/>
    <w:rsid w:val="007F55EC"/>
    <w:rsid w:val="007F6574"/>
    <w:rsid w:val="007F6D2B"/>
    <w:rsid w:val="00831057"/>
    <w:rsid w:val="00837EF8"/>
    <w:rsid w:val="0084119C"/>
    <w:rsid w:val="0084642C"/>
    <w:rsid w:val="00850CD4"/>
    <w:rsid w:val="00854A49"/>
    <w:rsid w:val="008578D0"/>
    <w:rsid w:val="008624DE"/>
    <w:rsid w:val="008634EB"/>
    <w:rsid w:val="00866945"/>
    <w:rsid w:val="00876BD5"/>
    <w:rsid w:val="00895FC2"/>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010D"/>
    <w:rsid w:val="00B84B54"/>
    <w:rsid w:val="00B858A9"/>
    <w:rsid w:val="00B92B0A"/>
    <w:rsid w:val="00B92C7D"/>
    <w:rsid w:val="00B93BB2"/>
    <w:rsid w:val="00B95EA3"/>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274"/>
    <w:rsid w:val="00C52914"/>
    <w:rsid w:val="00C54E48"/>
    <w:rsid w:val="00C5567D"/>
    <w:rsid w:val="00C63F06"/>
    <w:rsid w:val="00C6590B"/>
    <w:rsid w:val="00C7131F"/>
    <w:rsid w:val="00C76753"/>
    <w:rsid w:val="00C8586A"/>
    <w:rsid w:val="00CA2B4F"/>
    <w:rsid w:val="00CA5DB0"/>
    <w:rsid w:val="00CC084E"/>
    <w:rsid w:val="00CC58ED"/>
    <w:rsid w:val="00D0135E"/>
    <w:rsid w:val="00D06140"/>
    <w:rsid w:val="00D145EC"/>
    <w:rsid w:val="00D32AF6"/>
    <w:rsid w:val="00D3424F"/>
    <w:rsid w:val="00D355FB"/>
    <w:rsid w:val="00D409A1"/>
    <w:rsid w:val="00D43C0B"/>
    <w:rsid w:val="00D449C9"/>
    <w:rsid w:val="00D44A74"/>
    <w:rsid w:val="00D55DF8"/>
    <w:rsid w:val="00D57CD2"/>
    <w:rsid w:val="00D57E66"/>
    <w:rsid w:val="00D73350"/>
    <w:rsid w:val="00D76214"/>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518"/>
    <w:rsid w:val="00E64FB2"/>
    <w:rsid w:val="00E67B7D"/>
    <w:rsid w:val="00E72D14"/>
    <w:rsid w:val="00E76233"/>
    <w:rsid w:val="00E81E2C"/>
    <w:rsid w:val="00E82FBF"/>
    <w:rsid w:val="00EA662E"/>
    <w:rsid w:val="00EB5D2F"/>
    <w:rsid w:val="00EC10EC"/>
    <w:rsid w:val="00EC456C"/>
    <w:rsid w:val="00EC63B3"/>
    <w:rsid w:val="00ED166C"/>
    <w:rsid w:val="00ED5FA6"/>
    <w:rsid w:val="00ED6080"/>
    <w:rsid w:val="00EE0176"/>
    <w:rsid w:val="00EF0942"/>
    <w:rsid w:val="00EF291F"/>
    <w:rsid w:val="00F0218C"/>
    <w:rsid w:val="00F0251A"/>
    <w:rsid w:val="00F0393B"/>
    <w:rsid w:val="00F15B79"/>
    <w:rsid w:val="00F15D08"/>
    <w:rsid w:val="00F313DD"/>
    <w:rsid w:val="00F3586E"/>
    <w:rsid w:val="00F378BE"/>
    <w:rsid w:val="00F43120"/>
    <w:rsid w:val="00F44FF2"/>
    <w:rsid w:val="00F64378"/>
    <w:rsid w:val="00F67FC3"/>
    <w:rsid w:val="00F705C9"/>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Samsung_v0</cp:lastModifiedBy>
  <cp:revision>58</cp:revision>
  <cp:lastPrinted>2001-04-23T09:30:00Z</cp:lastPrinted>
  <dcterms:created xsi:type="dcterms:W3CDTF">2023-01-04T14:27:00Z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